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7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</w:t>
      </w:r>
      <w:r>
        <w:rPr>
          <w:rFonts w:ascii="Times New Roman" w:eastAsia="Times New Roman" w:hAnsi="Times New Roman" w:cs="Times New Roman"/>
        </w:rPr>
        <w:t>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193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>, возбужденное по ст.15.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председателя правления Ханты-Мансийской окружной общественной организации «СОЮЗ ПИСАТЕЛЕЙ РОССИИ» </w:t>
      </w:r>
      <w:r>
        <w:rPr>
          <w:rFonts w:ascii="Times New Roman" w:eastAsia="Times New Roman" w:hAnsi="Times New Roman" w:cs="Times New Roman"/>
          <w:b/>
          <w:bCs/>
        </w:rPr>
        <w:t>Ширманова</w:t>
      </w:r>
      <w:r>
        <w:rPr>
          <w:rFonts w:ascii="Times New Roman" w:eastAsia="Times New Roman" w:hAnsi="Times New Roman" w:cs="Times New Roman"/>
          <w:b/>
          <w:bCs/>
        </w:rPr>
        <w:t xml:space="preserve"> Игоря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Ширманов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>председателем</w:t>
      </w:r>
      <w:r>
        <w:rPr>
          <w:rFonts w:ascii="Times New Roman" w:eastAsia="Times New Roman" w:hAnsi="Times New Roman" w:cs="Times New Roman"/>
        </w:rPr>
        <w:t xml:space="preserve"> правления Ханты-Мансийской окружной общественной организации «СОЮЗ ПИСАТЕЛЕЙ РОССИИ»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Механизаторов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3б</w:t>
      </w:r>
      <w:r>
        <w:rPr>
          <w:rFonts w:ascii="Times New Roman" w:eastAsia="Times New Roman" w:hAnsi="Times New Roman" w:cs="Times New Roman"/>
        </w:rPr>
        <w:t xml:space="preserve">, не </w:t>
      </w:r>
      <w:r>
        <w:rPr>
          <w:rFonts w:ascii="Times New Roman" w:eastAsia="Times New Roman" w:hAnsi="Times New Roman" w:cs="Times New Roman"/>
        </w:rPr>
        <w:t>обеспечил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е предоставление </w:t>
      </w:r>
      <w:r>
        <w:rPr>
          <w:rFonts w:ascii="Times New Roman" w:eastAsia="Times New Roman" w:hAnsi="Times New Roman" w:cs="Times New Roman"/>
        </w:rPr>
        <w:t>налоговой декларации по налогу, уплачиваемому в связи с применением упрощенной системы налогообложения за 2023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Межрайонную Инспекцию ФНС России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по Ханты-Мансийскому автономному округу- Ю</w:t>
      </w:r>
      <w:r>
        <w:rPr>
          <w:rFonts w:ascii="Times New Roman" w:eastAsia="Times New Roman" w:hAnsi="Times New Roman" w:cs="Times New Roman"/>
        </w:rPr>
        <w:t xml:space="preserve">гре, чем нарушил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346.23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26.03.2024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Ширманов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пред</w:t>
      </w:r>
      <w:r>
        <w:rPr>
          <w:rFonts w:ascii="Times New Roman" w:eastAsia="Times New Roman" w:hAnsi="Times New Roman" w:cs="Times New Roman"/>
        </w:rPr>
        <w:t xml:space="preserve">оставил декларацию своевременно, в связи с тем, что не могут приобрести программу для сдачи отчетности в электронном виде, так как у них заблокирован счет.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Ширманова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03.12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года;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справкой о несвоевременном представлении декларации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пояснительной запиской;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должностного лица </w:t>
      </w:r>
      <w:r>
        <w:rPr>
          <w:rFonts w:ascii="Times New Roman" w:eastAsia="Times New Roman" w:hAnsi="Times New Roman" w:cs="Times New Roman"/>
        </w:rPr>
        <w:t>Ширманова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 xml:space="preserve">. и его действия по </w:t>
      </w:r>
      <w:r>
        <w:rPr>
          <w:rFonts w:ascii="Times New Roman" w:eastAsia="Times New Roman" w:hAnsi="Times New Roman" w:cs="Times New Roman"/>
        </w:rPr>
        <w:t>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 установленных законодательством о налогах и сборах</w:t>
      </w:r>
      <w:r>
        <w:rPr>
          <w:rFonts w:ascii="Times New Roman" w:eastAsia="Times New Roman" w:hAnsi="Times New Roman" w:cs="Times New Roman"/>
        </w:rPr>
        <w:t xml:space="preserve"> сроков представления налоговой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налоговый орган по месту учета,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Ширманова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</w:rPr>
        <w:t xml:space="preserve">председателя правления Ханты-Мансийской окружной общественной организации «СОЮЗ ПИСАТЕЛЕЙ РОССИИ» </w:t>
      </w:r>
      <w:r>
        <w:rPr>
          <w:rFonts w:ascii="Times New Roman" w:eastAsia="Times New Roman" w:hAnsi="Times New Roman" w:cs="Times New Roman"/>
          <w:b/>
          <w:bCs/>
        </w:rPr>
        <w:t>Ширманова</w:t>
      </w:r>
      <w:r>
        <w:rPr>
          <w:rFonts w:ascii="Times New Roman" w:eastAsia="Times New Roman" w:hAnsi="Times New Roman" w:cs="Times New Roman"/>
          <w:b/>
          <w:bCs/>
        </w:rPr>
        <w:t xml:space="preserve"> Игоря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ст.15.5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назначить наказание в виде предупреждения.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ind w:left="851" w:hanging="851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851" w:hanging="851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left="851" w:hanging="851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851" w:hanging="851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left="851" w:hanging="851"/>
      </w:pPr>
      <w:r>
        <w:rPr>
          <w:rStyle w:val="cat-UserDefinedgrp-21rplc-2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8">
    <w:name w:val="cat-UserDefined grp-20 rplc-8"/>
    <w:basedOn w:val="DefaultParagraphFont"/>
  </w:style>
  <w:style w:type="character" w:customStyle="1" w:styleId="cat-UserDefinedgrp-21rplc-28">
    <w:name w:val="cat-UserDefined grp-21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